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Государственное коммунальное предприятие на праве хозяйственного ведения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 Здравоохранения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Атырауской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области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год, закончившийся 31 декабря 2018 года.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( в тыс. тенге, если не указано иное)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Краткая информация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1720A8" w:rsidRDefault="001720A8" w:rsidP="00617E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КГП на ПХВ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Атырауская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областная станция скорой медицинской помощи »  является юридическим лицом, прошло перерегистрацию 30 ноября 2018г.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регистрационный номер 3583-1915-01-ГП.  Зарегистрировано в качестве налогоплательщика в налоговом комитете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Атырауской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области, БИН 990240002522. Местонахождение  КГП на ПХВ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Атырауская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областная станция скорой медицинской помощи» Управления Здравоохранения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Атырауской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области» (юридический адрес): Республика Казахстан, 060005   поч.отд.№5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тырау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ул.Смагулова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14а.</w:t>
      </w:r>
      <w:r>
        <w:t xml:space="preserve">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Объявленный Уставный капитал составляет </w:t>
      </w:r>
      <w:r w:rsidR="00617E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459 356 тыс. тенге. </w:t>
      </w:r>
      <w:r w:rsidR="00617E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Общая численность сотрудников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штатному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расписанию-736,</w:t>
      </w:r>
      <w:r w:rsidR="00617E1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них производственный персонал 655, административный персонал-43. Задача нашей организации вовремя и быстро оказать скорую медицинскую помощь пострадавшим или заболевшим людям. Целью Предприятия является охрана здоровья граждан.</w:t>
      </w:r>
    </w:p>
    <w:p w:rsidR="001720A8" w:rsidRDefault="001720A8" w:rsidP="00617E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Станция скорой медицинской помощи является организацией первичной медико-санитарной помощи, оказывающей экстренную медицинскую помощь, а также оказываем медицинскую  помощь,  связанную  с транспортировкой квалифицированных специалистов  и (или) больного санитарным  транспортом и санитарной авиации. При КГП на ПХВ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Атырауская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областная станция скорой медицинской помощи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»(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– ССМП)  находятся 15 подстанции 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– в районах - 9, в городе – 6.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Имеется все необходимые лицензии для оказания первичной медицинской помощи. Лицензия на занятие медицинской деятельностью (лицензия №00340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Приложение к лицензии на виды деятельности: - Первичная медико санитарная помощь, доврачебная медицинская помощь, скорая медицинская помощь, скорая медицинская помощь, неотложная медицинская помощь, диагностика, функциональная диагностика, санитарная авиация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осуществления своей деятельности имеет: здания, процедурные кабинеты, оснащенные современным оборудованием; при каждом медицинском объекте имеется автомобильный транспорт для оказания скорой медицинской помощи. Всего количество автотранспорта составляет  94 единиц. </w:t>
      </w:r>
    </w:p>
    <w:p w:rsidR="001720A8" w:rsidRDefault="001720A8" w:rsidP="00617E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оказания услуг по ГОБМП заключены договора с Филиалом 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Атырауской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области НАО «Фонд социального медицинского страхования.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закупа необходимых материалов для осуществления своей деятельности ССМП объявляет заявки на портале государственных закупок.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ССМП ведет учет в тенге и составляет бухгалтерскую отчетность в соответствии с Законом Республики Казахстан «О бухгалтерском учете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финансовой отчетности». Ниже раскрываются статьи финансовой отчетности в соответствии с МСФО, рабочим планом счетов бухгалтерского учета и цифровым данным бухгалтерского учета ССМП.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  Денежные средства и их эквиваленты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 на 31.12. 2017 года, денежные средства и их эквиваленты   включали  следующее: </w:t>
      </w:r>
      <w:r w:rsidR="00617E1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17E1B" w:rsidRPr="00617E1B">
        <w:rPr>
          <w:rFonts w:ascii="Times New Roman CYR" w:hAnsi="Times New Roman CYR" w:cs="Times New Roman CYR"/>
          <w:i/>
          <w:sz w:val="28"/>
          <w:szCs w:val="28"/>
          <w:u w:val="single"/>
        </w:rPr>
        <w:t>тыс</w:t>
      </w:r>
      <w:proofErr w:type="gramStart"/>
      <w:r w:rsidR="00617E1B" w:rsidRPr="00617E1B">
        <w:rPr>
          <w:rFonts w:ascii="Times New Roman CYR" w:hAnsi="Times New Roman CYR" w:cs="Times New Roman CYR"/>
          <w:i/>
          <w:sz w:val="28"/>
          <w:szCs w:val="28"/>
          <w:u w:val="single"/>
        </w:rPr>
        <w:t>.т</w:t>
      </w:r>
      <w:proofErr w:type="gramEnd"/>
      <w:r w:rsidR="00617E1B" w:rsidRPr="00617E1B">
        <w:rPr>
          <w:rFonts w:ascii="Times New Roman CYR" w:hAnsi="Times New Roman CYR" w:cs="Times New Roman CYR"/>
          <w:i/>
          <w:sz w:val="28"/>
          <w:szCs w:val="28"/>
          <w:u w:val="single"/>
        </w:rPr>
        <w:t>г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Денежные средства на текущих банковских счетах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7E1B"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31.12.2018</w:t>
      </w:r>
      <w:r w:rsidR="00617E1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617E1B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31.12.2017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Денежные средства в кассе                         </w:t>
      </w:r>
      <w:r w:rsidR="00617E1B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</w:rPr>
        <w:t>Денежные средства на текущих банковских счетах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7E1B">
        <w:rPr>
          <w:rFonts w:ascii="Times New Roman CYR" w:hAnsi="Times New Roman CYR" w:cs="Times New Roman CYR"/>
          <w:sz w:val="24"/>
          <w:szCs w:val="24"/>
        </w:rPr>
        <w:t xml:space="preserve">           6 520,0              7,0                  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Остатки на текущих банковских счетах не являются ни просроченными, ни сниженными в стоимости.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представленным учетным данным Предприятие имеет следующие текущие расчетные счета.  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686"/>
      </w:tblGrid>
      <w:tr w:rsidR="001720A8" w:rsidTr="001720A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ap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color w:val="000000"/>
              </w:rPr>
              <w:t>Банк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aps/>
                <w:color w:val="000000"/>
              </w:rPr>
            </w:pPr>
          </w:p>
        </w:tc>
      </w:tr>
      <w:tr w:rsidR="001720A8" w:rsidTr="00146D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№счета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</w:rPr>
              <w:t>Остаток денежных средств на счете на 01.01.2019г  (в тыс. тенге)</w:t>
            </w:r>
          </w:p>
        </w:tc>
      </w:tr>
      <w:tr w:rsidR="001720A8" w:rsidTr="00146D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АО «Банк Астаны»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KZ504500439860000017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4428</w:t>
            </w:r>
          </w:p>
        </w:tc>
      </w:tr>
      <w:tr w:rsidR="001720A8" w:rsidTr="00146D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АО «Народный банк»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KZ916010141000019696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2092</w:t>
            </w:r>
          </w:p>
        </w:tc>
      </w:tr>
      <w:tr w:rsidR="001720A8" w:rsidTr="00146D3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6520</w:t>
            </w: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Остаток кассы подтверждены аудиторской компанией ТОО «Элит аудит» по состоянию  за </w:t>
      </w:r>
      <w:proofErr w:type="gramStart"/>
      <w:r>
        <w:rPr>
          <w:rFonts w:ascii="Times New Roman CYR" w:hAnsi="Times New Roman CYR" w:cs="Times New Roman CYR"/>
        </w:rPr>
        <w:t>год, заканчивающий 31 декабря 2018 года  и составляет</w:t>
      </w:r>
      <w:proofErr w:type="gramEnd"/>
      <w:r>
        <w:rPr>
          <w:rFonts w:ascii="Times New Roman CYR" w:hAnsi="Times New Roman CYR" w:cs="Times New Roman CYR"/>
        </w:rPr>
        <w:t xml:space="preserve"> 6520 тыс. тенге.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3.  Краткосрочная торговая и прочая дебиторская задолженность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состоянию  на 31.12.2018 года  краткосрочная торговая и прочая дебиторская задолженность включали следующее: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</w:rPr>
        <w:t>тыс</w:t>
      </w:r>
      <w:proofErr w:type="gramStart"/>
      <w:r>
        <w:rPr>
          <w:rFonts w:ascii="Times New Roman CYR" w:hAnsi="Times New Roman CYR" w:cs="Times New Roman CYR"/>
          <w:b/>
          <w:bCs/>
        </w:rPr>
        <w:t>.т</w:t>
      </w:r>
      <w:proofErr w:type="gramEnd"/>
      <w:r>
        <w:rPr>
          <w:rFonts w:ascii="Times New Roman CYR" w:hAnsi="Times New Roman CYR" w:cs="Times New Roman CYR"/>
          <w:b/>
          <w:bCs/>
        </w:rPr>
        <w:t>енге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ind w:left="64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      </w:t>
      </w:r>
      <w:r>
        <w:rPr>
          <w:rFonts w:ascii="Times New Roman CYR" w:hAnsi="Times New Roman CYR" w:cs="Times New Roman CYR"/>
          <w:b/>
          <w:bCs/>
          <w:u w:val="single"/>
        </w:rPr>
        <w:t>31.12.2018      31.12.2017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Краткосрочная дебиторская задолженность покупателей и заказчиков    </w:t>
      </w:r>
      <w:r>
        <w:rPr>
          <w:rFonts w:ascii="Times New Roman CYR" w:hAnsi="Times New Roman CYR" w:cs="Times New Roman CYR"/>
          <w:u w:val="single"/>
        </w:rPr>
        <w:t xml:space="preserve"> 82 800      </w:t>
      </w:r>
      <w:r w:rsidR="00617E1B">
        <w:rPr>
          <w:rFonts w:ascii="Times New Roman CYR" w:hAnsi="Times New Roman CYR" w:cs="Times New Roman CYR"/>
          <w:u w:val="single"/>
        </w:rPr>
        <w:t xml:space="preserve">      </w:t>
      </w:r>
      <w:r>
        <w:rPr>
          <w:rFonts w:ascii="Times New Roman CYR" w:hAnsi="Times New Roman CYR" w:cs="Times New Roman CYR"/>
          <w:u w:val="single"/>
        </w:rPr>
        <w:t xml:space="preserve">    81,00</w:t>
      </w:r>
      <w:r>
        <w:rPr>
          <w:rFonts w:ascii="Times New Roman CYR" w:hAnsi="Times New Roman CYR" w:cs="Times New Roman CYR"/>
          <w:b/>
          <w:bCs/>
        </w:rPr>
        <w:t xml:space="preserve">_____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Краткосрочная дебиторская задолженность поставщиков товаров и услуг на 31.12.2018 составляет: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9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2"/>
        <w:gridCol w:w="1331"/>
        <w:gridCol w:w="3252"/>
      </w:tblGrid>
      <w:tr w:rsidR="001720A8" w:rsidTr="001720A8">
        <w:trPr>
          <w:trHeight w:val="4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Контрагенты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Сумма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32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1720A8" w:rsidTr="001720A8">
        <w:trPr>
          <w:trHeight w:val="24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НАО Фонд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соц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трахования</w:t>
            </w:r>
            <w:proofErr w:type="spellEnd"/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39 941,00   </w:t>
            </w:r>
          </w:p>
        </w:tc>
        <w:tc>
          <w:tcPr>
            <w:tcW w:w="32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по договору №04-0118-00031/04-03 от 27.04.2018г</w:t>
            </w:r>
          </w:p>
        </w:tc>
      </w:tr>
      <w:tr w:rsidR="001720A8" w:rsidTr="001720A8">
        <w:trPr>
          <w:trHeight w:val="2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Индерская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больница»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5 077,00</w:t>
            </w:r>
          </w:p>
        </w:tc>
        <w:tc>
          <w:tcPr>
            <w:tcW w:w="32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3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Жылыойская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больница»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12 206,00  </w:t>
            </w:r>
          </w:p>
        </w:tc>
        <w:tc>
          <w:tcPr>
            <w:tcW w:w="32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Курмангазинская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больница»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5 698,00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КГКП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Дамбинская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врачебная амбулатория»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153,00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Исатайская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больница»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3 347,00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Кызылкогинская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больница»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5 841,00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Макатская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больница»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8 047,00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Махамбетская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больница»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2 409,00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КГП на ПХВ «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Атырауский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областной кардиоцентр»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81,00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задолженность за медицинские услуги</w:t>
            </w:r>
          </w:p>
        </w:tc>
      </w:tr>
      <w:tr w:rsidR="001720A8" w:rsidTr="001720A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1720A8" w:rsidTr="001720A8">
        <w:trPr>
          <w:trHeight w:val="4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 на 31.12.2018г.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82 800,00   </w:t>
            </w:r>
          </w:p>
        </w:tc>
        <w:tc>
          <w:tcPr>
            <w:tcW w:w="3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  Запасы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состоянию  на 31.12.2017года, запасы включали следующее, в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.т</w:t>
      </w:r>
      <w:proofErr w:type="gramEnd"/>
      <w:r>
        <w:rPr>
          <w:rFonts w:ascii="Times New Roman CYR" w:hAnsi="Times New Roman CYR" w:cs="Times New Roman CYR"/>
        </w:rPr>
        <w:t>енге</w:t>
      </w:r>
      <w:proofErr w:type="spellEnd"/>
      <w:r>
        <w:rPr>
          <w:rFonts w:ascii="Times New Roman CYR" w:hAnsi="Times New Roman CYR" w:cs="Times New Roman CYR"/>
        </w:rPr>
        <w:t xml:space="preserve">: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ind w:left="4320"/>
        <w:jc w:val="both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u w:val="single"/>
        </w:rPr>
        <w:t xml:space="preserve"> 31.12.2018           31.12.2017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Сырье и материалы</w:t>
      </w:r>
      <w:r>
        <w:rPr>
          <w:rFonts w:ascii="Times New Roman CYR" w:hAnsi="Times New Roman CYR" w:cs="Times New Roman CYR"/>
          <w:b/>
          <w:bCs/>
        </w:rPr>
        <w:t xml:space="preserve">                          </w:t>
      </w:r>
      <w:r w:rsidR="00617E1B">
        <w:rPr>
          <w:rFonts w:ascii="Times New Roman CYR" w:hAnsi="Times New Roman CYR" w:cs="Times New Roman CYR"/>
          <w:b/>
          <w:bCs/>
        </w:rPr>
        <w:t xml:space="preserve">                     </w:t>
      </w:r>
      <w:r>
        <w:rPr>
          <w:rFonts w:ascii="Times New Roman CYR" w:hAnsi="Times New Roman CYR" w:cs="Times New Roman CYR"/>
          <w:u w:val="single"/>
        </w:rPr>
        <w:t>111 612                97 319</w:t>
      </w:r>
      <w:r>
        <w:rPr>
          <w:rFonts w:ascii="Times New Roman CYR" w:hAnsi="Times New Roman CYR" w:cs="Times New Roman CYR"/>
          <w:b/>
          <w:bCs/>
        </w:rPr>
        <w:t>___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FF"/>
          <w:sz w:val="17"/>
          <w:szCs w:val="17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 w:themeColor="text1"/>
          <w:sz w:val="17"/>
          <w:szCs w:val="17"/>
        </w:rPr>
      </w:pPr>
      <w:r>
        <w:rPr>
          <w:rFonts w:ascii="Microsoft Sans Serif" w:hAnsi="Microsoft Sans Serif" w:cs="Microsoft Sans Serif"/>
          <w:b/>
          <w:bCs/>
          <w:color w:val="000000" w:themeColor="text1"/>
          <w:sz w:val="17"/>
          <w:szCs w:val="17"/>
        </w:rPr>
        <w:t xml:space="preserve">В </w:t>
      </w:r>
      <w:proofErr w:type="spellStart"/>
      <w:r>
        <w:rPr>
          <w:rFonts w:ascii="Microsoft Sans Serif" w:hAnsi="Microsoft Sans Serif" w:cs="Microsoft Sans Serif"/>
          <w:b/>
          <w:bCs/>
          <w:color w:val="000000" w:themeColor="text1"/>
          <w:sz w:val="17"/>
          <w:szCs w:val="17"/>
        </w:rPr>
        <w:t>тыс</w:t>
      </w:r>
      <w:proofErr w:type="gramStart"/>
      <w:r>
        <w:rPr>
          <w:rFonts w:ascii="Microsoft Sans Serif" w:hAnsi="Microsoft Sans Serif" w:cs="Microsoft Sans Serif"/>
          <w:b/>
          <w:bCs/>
          <w:color w:val="000000" w:themeColor="text1"/>
          <w:sz w:val="17"/>
          <w:szCs w:val="17"/>
        </w:rPr>
        <w:t>.т</w:t>
      </w:r>
      <w:proofErr w:type="gramEnd"/>
      <w:r>
        <w:rPr>
          <w:rFonts w:ascii="Microsoft Sans Serif" w:hAnsi="Microsoft Sans Serif" w:cs="Microsoft Sans Serif"/>
          <w:b/>
          <w:bCs/>
          <w:color w:val="000000" w:themeColor="text1"/>
          <w:sz w:val="17"/>
          <w:szCs w:val="17"/>
        </w:rPr>
        <w:t>енге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 w:themeColor="text1"/>
          <w:sz w:val="17"/>
          <w:szCs w:val="17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FF"/>
          <w:sz w:val="17"/>
          <w:szCs w:val="17"/>
        </w:rPr>
      </w:pPr>
    </w:p>
    <w:tbl>
      <w:tblPr>
        <w:tblpPr w:leftFromText="180" w:rightFromText="180" w:bottomFromText="200" w:vertAnchor="text" w:horzAnchor="margin" w:tblpXSpec="center" w:tblpY="-142"/>
        <w:tblW w:w="8925" w:type="dxa"/>
        <w:tblLayout w:type="fixed"/>
        <w:tblLook w:val="04A0" w:firstRow="1" w:lastRow="0" w:firstColumn="1" w:lastColumn="0" w:noHBand="0" w:noVBand="1"/>
      </w:tblPr>
      <w:tblGrid>
        <w:gridCol w:w="2518"/>
        <w:gridCol w:w="3643"/>
        <w:gridCol w:w="2764"/>
      </w:tblGrid>
      <w:tr w:rsidR="001720A8" w:rsidTr="00146D3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Показатели</w:t>
            </w:r>
          </w:p>
        </w:tc>
        <w:tc>
          <w:tcPr>
            <w:tcW w:w="3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Остаток на 01.01.2018г.</w:t>
            </w:r>
          </w:p>
        </w:tc>
        <w:tc>
          <w:tcPr>
            <w:tcW w:w="2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Остаток на 31.12.2018г</w:t>
            </w:r>
          </w:p>
        </w:tc>
      </w:tr>
      <w:tr w:rsidR="001720A8" w:rsidTr="00146D3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Медикаменты</w:t>
            </w:r>
          </w:p>
        </w:tc>
        <w:tc>
          <w:tcPr>
            <w:tcW w:w="3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14 814</w:t>
            </w:r>
          </w:p>
        </w:tc>
        <w:tc>
          <w:tcPr>
            <w:tcW w:w="2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30 123</w:t>
            </w:r>
          </w:p>
        </w:tc>
      </w:tr>
      <w:tr w:rsidR="001720A8" w:rsidTr="00146D35"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Топливо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8 396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23 195</w:t>
            </w:r>
          </w:p>
        </w:tc>
      </w:tr>
      <w:tr w:rsidR="001720A8" w:rsidTr="00146D35"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товары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19277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13544</w:t>
            </w:r>
          </w:p>
        </w:tc>
      </w:tr>
      <w:tr w:rsidR="001720A8" w:rsidTr="00146D35"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Запасные части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7424</w:t>
            </w:r>
          </w:p>
        </w:tc>
      </w:tr>
      <w:tr w:rsidR="001720A8" w:rsidTr="00146D35"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45119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37326</w:t>
            </w:r>
          </w:p>
        </w:tc>
      </w:tr>
      <w:tr w:rsidR="001720A8" w:rsidTr="00146D35"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Всего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97319</w:t>
            </w:r>
          </w:p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111612</w:t>
            </w: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FF"/>
          <w:sz w:val="17"/>
          <w:szCs w:val="17"/>
        </w:rPr>
      </w:pPr>
      <w:r>
        <w:rPr>
          <w:rFonts w:ascii="Microsoft Sans Serif" w:hAnsi="Microsoft Sans Serif" w:cs="Microsoft Sans Serif"/>
          <w:b/>
          <w:bCs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Microsoft Sans Serif" w:hAnsi="Microsoft Sans Serif" w:cs="Microsoft Sans Serif"/>
          <w:b/>
          <w:bCs/>
          <w:color w:val="000000"/>
          <w:sz w:val="17"/>
          <w:szCs w:val="17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17"/>
          <w:szCs w:val="17"/>
        </w:rPr>
        <w:t xml:space="preserve">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FF"/>
          <w:sz w:val="17"/>
          <w:szCs w:val="17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FF"/>
          <w:sz w:val="28"/>
          <w:szCs w:val="28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Учетной Политике Предприятия инвентаризация запасов проводится ежегодно. По состоянию на 31.12.2018г товарно-материальные запасы составили 111</w:t>
      </w:r>
      <w:r w:rsidR="00146D35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612</w:t>
      </w:r>
      <w:r w:rsidR="00146D3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енге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20A8" w:rsidRDefault="00146D35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1720A8">
        <w:rPr>
          <w:rFonts w:ascii="Times New Roman CYR" w:hAnsi="Times New Roman CYR" w:cs="Times New Roman CYR"/>
          <w:b/>
          <w:bCs/>
          <w:sz w:val="28"/>
          <w:szCs w:val="28"/>
        </w:rPr>
        <w:t>.  Прочие краткосрочные активы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 на 31 декабря  2018 года, прочие краткосрочные активы включали следующее: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Прочие краткосрочные активы                                                       в.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тыс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енге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наименование  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 xml:space="preserve">  31.12.2018        31.12.2017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Краткосрочные авансы выданные</w:t>
      </w:r>
      <w:r>
        <w:rPr>
          <w:rFonts w:ascii="Microsoft Sans Serif" w:hAnsi="Microsoft Sans Serif" w:cs="Microsoft Sans Serif"/>
          <w:b/>
          <w:bCs/>
          <w:color w:val="0000FF"/>
          <w:sz w:val="20"/>
          <w:szCs w:val="20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5 216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859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Краткосрочная дебиторская задолженность работников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         148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 510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Краткосрочная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дебиторская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задолжненность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по заработной плате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2 199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3 522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Прочие налоги и другие обязательные платежи в бюджет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 -                4 564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Прочая краткосрочная дебиторская задолженность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 xml:space="preserve"> 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  <w:t>119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/>
          <w:bCs/>
          <w:color w:val="000000" w:themeColor="text1"/>
          <w:sz w:val="20"/>
          <w:szCs w:val="20"/>
        </w:rPr>
        <w:t xml:space="preserve">                              Итого</w:t>
      </w:r>
      <w:r>
        <w:rPr>
          <w:rFonts w:ascii="Microsoft Sans Serif" w:hAnsi="Microsoft Sans Serif" w:cs="Microsoft Sans Serif"/>
          <w:b/>
          <w:bCs/>
          <w:color w:val="0000FF"/>
          <w:sz w:val="20"/>
          <w:szCs w:val="20"/>
        </w:rPr>
        <w:t xml:space="preserve">                     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ab/>
        <w:t xml:space="preserve">        7 563             9 574____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Краткосрочные авансы выданные, в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.т</w:t>
      </w:r>
      <w:proofErr w:type="gramEnd"/>
      <w:r>
        <w:rPr>
          <w:rFonts w:ascii="Times New Roman CYR" w:hAnsi="Times New Roman CYR" w:cs="Times New Roman CYR"/>
        </w:rPr>
        <w:t>енге</w:t>
      </w:r>
      <w:proofErr w:type="spellEnd"/>
      <w:r>
        <w:rPr>
          <w:rFonts w:ascii="Times New Roman CYR" w:hAnsi="Times New Roman CYR" w:cs="Times New Roman CYR"/>
        </w:rPr>
        <w:t>:</w:t>
      </w:r>
    </w:p>
    <w:tbl>
      <w:tblPr>
        <w:tblW w:w="1137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195"/>
        <w:gridCol w:w="1339"/>
        <w:gridCol w:w="4838"/>
      </w:tblGrid>
      <w:tr w:rsidR="001720A8" w:rsidTr="00617E1B">
        <w:trPr>
          <w:trHeight w:val="624"/>
        </w:trPr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Кульчанов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325,00</w:t>
            </w: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тех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бслуживание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а/м, согласно дог.139 от 14.12.2018г</w:t>
            </w:r>
          </w:p>
        </w:tc>
      </w:tr>
      <w:tr w:rsidR="001720A8" w:rsidTr="00617E1B">
        <w:trPr>
          <w:trHeight w:val="312"/>
        </w:trPr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Макатская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айонная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больница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4000,00</w:t>
            </w: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Медицинские услуги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договор №1 от 31.05.2018г</w:t>
            </w:r>
          </w:p>
        </w:tc>
      </w:tr>
      <w:tr w:rsidR="001720A8" w:rsidTr="00617E1B">
        <w:trPr>
          <w:trHeight w:val="600"/>
        </w:trPr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РЦЭЗ АОФ РГП на ПХВ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8,00</w:t>
            </w: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Медицинские услуги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договор №10 от 21.02.2018г</w:t>
            </w:r>
          </w:p>
        </w:tc>
      </w:tr>
      <w:tr w:rsidR="001720A8" w:rsidTr="00617E1B">
        <w:trPr>
          <w:trHeight w:val="312"/>
        </w:trPr>
        <w:tc>
          <w:tcPr>
            <w:tcW w:w="5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ТОО Учебно-клинический центр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823,00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Медицинские услуги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договор  от 20.12.2018г</w:t>
            </w:r>
          </w:p>
        </w:tc>
      </w:tr>
      <w:tr w:rsidR="001720A8" w:rsidTr="00617E1B">
        <w:trPr>
          <w:trHeight w:val="312"/>
        </w:trPr>
        <w:tc>
          <w:tcPr>
            <w:tcW w:w="5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Управление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физ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>ульт.и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спорта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Атырауской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обл. ГУ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Медицинские услуги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договор №7 от 05.01.2018г</w:t>
            </w:r>
          </w:p>
        </w:tc>
      </w:tr>
      <w:tr w:rsidR="001720A8" w:rsidTr="00617E1B">
        <w:trPr>
          <w:trHeight w:val="336"/>
        </w:trPr>
        <w:tc>
          <w:tcPr>
            <w:tcW w:w="5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Итого: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5 216,00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6. Основные средства, нетто</w:t>
      </w:r>
    </w:p>
    <w:p w:rsidR="001720A8" w:rsidRDefault="001720A8" w:rsidP="001720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состоянию на 31 декабря 2018 года движение основных средств  включали следующее, в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.т</w:t>
      </w:r>
      <w:proofErr w:type="gramEnd"/>
      <w:r>
        <w:rPr>
          <w:rFonts w:ascii="Times New Roman CYR" w:hAnsi="Times New Roman CYR" w:cs="Times New Roman CYR"/>
        </w:rPr>
        <w:t>енге</w:t>
      </w:r>
      <w:proofErr w:type="spellEnd"/>
      <w:r>
        <w:rPr>
          <w:rFonts w:ascii="Times New Roman CYR" w:hAnsi="Times New Roman CYR" w:cs="Times New Roman CYR"/>
        </w:rPr>
        <w:t xml:space="preserve">: </w:t>
      </w:r>
    </w:p>
    <w:tbl>
      <w:tblPr>
        <w:tblW w:w="1105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1701"/>
        <w:gridCol w:w="1275"/>
        <w:gridCol w:w="1276"/>
        <w:gridCol w:w="1559"/>
        <w:gridCol w:w="1418"/>
        <w:gridCol w:w="1417"/>
      </w:tblGrid>
      <w:tr w:rsidR="001720A8" w:rsidTr="001720A8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Износ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Первоначальная стоимость на 31.12.2017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 xml:space="preserve">Поступило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Выбыло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Первоначальная стоимость на 31.12.2018г.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Накопленный износ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  <w:t>Остаточная стоимость на конец периода 31.12.2018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Здания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Сооружение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28 974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92 181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16 203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104952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32637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72315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491 314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161 889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50 369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602834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288852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313 982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Машины и оборудование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11 197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8 089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3 108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Компьютеры и оргтехника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24125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28 438</w:t>
            </w:r>
          </w:p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19 266</w:t>
            </w:r>
          </w:p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9 172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Медицинская техника и оборудование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106 688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73 387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180 075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51 513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128 562</w:t>
            </w:r>
          </w:p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Инструмент производственный  и хозяйственный инвентарь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4 268</w:t>
            </w:r>
          </w:p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34 527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38795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36 327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Прочие основные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3 595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3 467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Всего ОС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668 926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367 952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66 572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969 943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403 010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566 933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Нематериальные активы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58</w:t>
            </w:r>
          </w:p>
        </w:tc>
      </w:tr>
      <w:tr w:rsidR="001720A8" w:rsidTr="001720A8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активы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669 046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367 952</w:t>
            </w:r>
          </w:p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66 572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970 063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403 072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kk-KZ"/>
              </w:rPr>
              <w:t>566 991</w:t>
            </w: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18"/>
          <w:szCs w:val="18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 отчетный период поступило основных средств всего на сумму – 367 952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.т</w:t>
      </w:r>
      <w:proofErr w:type="gramEnd"/>
      <w:r>
        <w:rPr>
          <w:rFonts w:ascii="Times New Roman CYR" w:hAnsi="Times New Roman CYR" w:cs="Times New Roman CYR"/>
        </w:rPr>
        <w:t>енге</w:t>
      </w:r>
      <w:proofErr w:type="spellEnd"/>
      <w:r>
        <w:rPr>
          <w:rFonts w:ascii="Times New Roman CYR" w:hAnsi="Times New Roman CYR" w:cs="Times New Roman CYR"/>
        </w:rPr>
        <w:t>, в т ч: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Балансовая стоимость основных средств на 31 декабря 2018 г. составляет 566 933тыс</w:t>
      </w:r>
      <w:proofErr w:type="gramStart"/>
      <w:r>
        <w:rPr>
          <w:rFonts w:ascii="Times New Roman CYR" w:hAnsi="Times New Roman CYR" w:cs="Times New Roman CYR"/>
        </w:rPr>
        <w:t>.т</w:t>
      </w:r>
      <w:proofErr w:type="gramEnd"/>
      <w:r>
        <w:rPr>
          <w:rFonts w:ascii="Times New Roman CYR" w:hAnsi="Times New Roman CYR" w:cs="Times New Roman CYR"/>
        </w:rPr>
        <w:t>г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 Краткосрочная торговая и прочая кредиторская задолженность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 на 31.12.2018г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краткосрочная торговая и прочая кредиторская задолженность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                                                                                          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17E1B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31.12.2018          31.12.2017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44 268         _______-_________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итого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44 268                0,00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Краткосрочная кредиторская задолженность поставщикам и подрядчикам на 31.12.2018г, в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енге: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77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488"/>
        <w:gridCol w:w="1417"/>
        <w:gridCol w:w="4865"/>
      </w:tblGrid>
      <w:tr w:rsidR="001720A8" w:rsidTr="00617E1B">
        <w:trPr>
          <w:trHeight w:val="268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Байтуганов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186,00</w:t>
            </w:r>
          </w:p>
        </w:tc>
        <w:tc>
          <w:tcPr>
            <w:tcW w:w="4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Возмещения по суду</w:t>
            </w:r>
          </w:p>
        </w:tc>
      </w:tr>
      <w:tr w:rsidR="001720A8" w:rsidTr="00617E1B">
        <w:trPr>
          <w:trHeight w:val="369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Атырау Су </w:t>
            </w:r>
            <w:proofErr w:type="spellStart"/>
            <w:r>
              <w:rPr>
                <w:rFonts w:ascii="Times New Roman CYR" w:hAnsi="Times New Roman CYR" w:cs="Times New Roman CYR"/>
              </w:rPr>
              <w:t>Арнасы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(5,00)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Коммунальные услуги </w:t>
            </w:r>
          </w:p>
        </w:tc>
      </w:tr>
      <w:tr w:rsidR="001720A8" w:rsidTr="00617E1B">
        <w:trPr>
          <w:trHeight w:val="36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Атырауская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ТЭЦ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Коммунальные услуги</w:t>
            </w:r>
          </w:p>
        </w:tc>
      </w:tr>
      <w:tr w:rsidR="001720A8" w:rsidTr="00617E1B">
        <w:trPr>
          <w:trHeight w:val="268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Атырауская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Тепловая Сеть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17,00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Коммунальные услуги</w:t>
            </w:r>
          </w:p>
        </w:tc>
      </w:tr>
      <w:tr w:rsidR="001720A8" w:rsidTr="00617E1B">
        <w:trPr>
          <w:trHeight w:val="440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АО </w:t>
            </w:r>
            <w:proofErr w:type="spellStart"/>
            <w:r>
              <w:rPr>
                <w:rFonts w:ascii="Times New Roman CYR" w:hAnsi="Times New Roman CYR" w:cs="Times New Roman CYR"/>
              </w:rPr>
              <w:t>Казпочта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(219)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Почтовые услуги</w:t>
            </w:r>
          </w:p>
        </w:tc>
      </w:tr>
      <w:tr w:rsidR="001720A8" w:rsidTr="00617E1B">
        <w:trPr>
          <w:trHeight w:val="404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АО </w:t>
            </w:r>
            <w:proofErr w:type="spellStart"/>
            <w:r>
              <w:rPr>
                <w:rFonts w:ascii="Times New Roman CYR" w:hAnsi="Times New Roman CYR" w:cs="Times New Roman CYR"/>
              </w:rPr>
              <w:t>АтырауЭнергоСату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Коммунальные услуги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КГУ База </w:t>
            </w:r>
            <w:proofErr w:type="spellStart"/>
            <w:r>
              <w:rPr>
                <w:rFonts w:ascii="Times New Roman CYR" w:hAnsi="Times New Roman CYR" w:cs="Times New Roman CYR"/>
              </w:rPr>
              <w:t>спецснабжения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47,00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ппараты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ИП Данко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(8,00)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 запчасти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Агатай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 запчасти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</w:rPr>
              <w:t>СнабСтройСервис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30,00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 заправку кислородом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ИП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Б</w:t>
            </w:r>
            <w:proofErr w:type="gramEnd"/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  <w:lang w:val="kk-KZ"/>
              </w:rPr>
              <w:t>ғ</w:t>
            </w:r>
            <w:proofErr w:type="spellStart"/>
            <w:r>
              <w:rPr>
                <w:rFonts w:ascii="Times New Roman CYR" w:hAnsi="Times New Roman CYR" w:cs="Times New Roman CYR"/>
              </w:rPr>
              <w:t>ытбек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lang w:val="kk-KZ"/>
              </w:rPr>
              <w:t>126,00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 запчасти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АО Казахтелеком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lang w:val="kk-KZ"/>
              </w:rPr>
              <w:t>349,00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Услуги связи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>КГКП Дамбинская врачебная амбулатория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bCs/>
                <w:lang w:val="kk-KZ"/>
              </w:rPr>
              <w:t>1 977,00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Медицинские услуги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lang w:val="kk-KZ"/>
              </w:rPr>
              <w:t xml:space="preserve">Областной клуб по хоккею </w:t>
            </w:r>
            <w:proofErr w:type="spellStart"/>
            <w:r>
              <w:rPr>
                <w:rFonts w:ascii="Times New Roman CYR" w:hAnsi="Times New Roman CYR" w:cs="Times New Roman CYR"/>
              </w:rPr>
              <w:t>Бейбарыс</w:t>
            </w:r>
            <w:proofErr w:type="spellEnd"/>
            <w:r>
              <w:rPr>
                <w:rFonts w:ascii="Times New Roman CYR" w:hAnsi="Times New Roman CYR" w:cs="Times New Roman CYR"/>
              </w:rPr>
              <w:t>-Атырау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Cs/>
                <w:lang w:val="kk-KZ"/>
              </w:rPr>
              <w:t>10,00</w:t>
            </w:r>
            <w:r>
              <w:rPr>
                <w:rFonts w:ascii="Times New Roman CYR" w:hAnsi="Times New Roman CYR" w:cs="Times New Roman CYR"/>
                <w:bCs/>
                <w:lang w:val="en-US"/>
              </w:rPr>
              <w:t>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Гарантийный взнос, договор №53 от 01.03.2018г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РЦЭЗ АОФ РГП на ПХВ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(83,00)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Исатайская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4 446,00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Курмангазинская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6 000,00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Атырауская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ольница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37,00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Жылыойская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12 021,00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Индерская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5 302,00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Кызылкогинская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6 041,00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Макатская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1 300,00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КГП на ПХВ </w:t>
            </w:r>
            <w:proofErr w:type="spellStart"/>
            <w:r>
              <w:rPr>
                <w:rFonts w:ascii="Times New Roman CYR" w:hAnsi="Times New Roman CYR" w:cs="Times New Roman CYR"/>
              </w:rPr>
              <w:t>Махамбетскаяская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ЦРБ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5 374,00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РГП на ПХВ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>есп</w:t>
            </w:r>
            <w:proofErr w:type="spellEnd"/>
            <w:r>
              <w:rPr>
                <w:rFonts w:ascii="Times New Roman CYR" w:hAnsi="Times New Roman CYR" w:cs="Times New Roman CYR"/>
              </w:rPr>
              <w:t>. Центр развития здрав.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90,00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Договор №10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КГП на ПХВ Центр судебной медицины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20,00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 услуги, договор №12 от 23.05.2018г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 Фармация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443,00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репараты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договор №Е18-0059-067-100-1 от 12.01.2018г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«</w:t>
            </w:r>
            <w:proofErr w:type="spellStart"/>
            <w:r>
              <w:rPr>
                <w:rFonts w:ascii="Times New Roman CYR" w:hAnsi="Times New Roman CYR" w:cs="Times New Roman CYR"/>
              </w:rPr>
              <w:t>Медфармимпорт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247,00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репараты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договор №141 от 19.12.2018г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ТОО «Ак </w:t>
            </w:r>
            <w:proofErr w:type="spellStart"/>
            <w:r>
              <w:rPr>
                <w:rFonts w:ascii="Times New Roman CYR" w:hAnsi="Times New Roman CYR" w:cs="Times New Roman CYR"/>
              </w:rPr>
              <w:t>жайык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 ТМЗ 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«Атырау оксиген сервис»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Заправка кислорода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«Атырау Автоцентр»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50,00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 техосмотр, без договора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«Вираж центр Казахстан»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26,00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 ТМЗ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Спектр оценки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(20,00)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Информационные услуги, дог №0673 от 11.12.18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Специальная финансовая компания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(241)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Информационные услуги, дог№134 от 11.12.18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«</w:t>
            </w:r>
            <w:proofErr w:type="spellStart"/>
            <w:r>
              <w:rPr>
                <w:rFonts w:ascii="Times New Roman CYR" w:hAnsi="Times New Roman CYR" w:cs="Times New Roman CYR"/>
              </w:rPr>
              <w:t>Томирис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17,00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слуги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дог №126 от 19.11.2018г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Хендай центр Атырау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(185)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Запчасти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ТОО Эдельвейс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(6,00)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Заправка кислородом</w:t>
            </w:r>
          </w:p>
        </w:tc>
      </w:tr>
      <w:tr w:rsidR="001720A8" w:rsidTr="00617E1B">
        <w:trPr>
          <w:trHeight w:val="283"/>
        </w:trPr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44 268,00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Кредиторская задолженность возникла в связи с задержкой оплаты суммы 39 940,68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тыс.тг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от НАО ФСМС на обеспечение населения медицинской помощи в рамках ГОБМП за декабрь месяц 2018г, оплата была перечислена 14.01.2019г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Договор №04-0118-00031 от 04.01.2018г</w:t>
      </w:r>
      <w:r>
        <w:rPr>
          <w:rFonts w:ascii="Times New Roman CYR" w:hAnsi="Times New Roman CYR" w:cs="Times New Roman CYR"/>
          <w:color w:val="000000"/>
        </w:rPr>
        <w:t xml:space="preserve">            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Уставный капитал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Уставный капитал  на 31 декабря 2018 года, составляет в сумме  459 356, 34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тыс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енге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Уставной капитал сформирован из баланса КГКП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Атырауская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танция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скорой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мед.помощи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которые переданы на баланс КГП на ПХВ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Атырауская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обл.станция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скорой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мед.помощи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Уставной капитал состоит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Активы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Здания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14392347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Машины и оборудования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114017866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Транспортные средства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283989104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Прочее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46957026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Итого </w:t>
      </w:r>
      <w:r>
        <w:rPr>
          <w:rFonts w:ascii="Times New Roman CYR" w:hAnsi="Times New Roman CYR" w:cs="Times New Roman CYR"/>
          <w:b/>
        </w:rPr>
        <w:tab/>
      </w:r>
      <w:r>
        <w:rPr>
          <w:rFonts w:ascii="Times New Roman CYR" w:hAnsi="Times New Roman CYR" w:cs="Times New Roman CYR"/>
          <w:b/>
        </w:rPr>
        <w:tab/>
      </w:r>
      <w:r>
        <w:rPr>
          <w:rFonts w:ascii="Times New Roman CYR" w:hAnsi="Times New Roman CYR" w:cs="Times New Roman CYR"/>
          <w:b/>
        </w:rPr>
        <w:tab/>
      </w:r>
      <w:r>
        <w:rPr>
          <w:rFonts w:ascii="Times New Roman CYR" w:hAnsi="Times New Roman CYR" w:cs="Times New Roman CYR"/>
          <w:b/>
        </w:rPr>
        <w:tab/>
      </w:r>
      <w:r>
        <w:rPr>
          <w:rFonts w:ascii="Times New Roman CYR" w:hAnsi="Times New Roman CYR" w:cs="Times New Roman CYR"/>
          <w:b/>
        </w:rPr>
        <w:tab/>
        <w:t>459356343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  <w:lang w:val="kk-KZ"/>
        </w:rPr>
        <w:t xml:space="preserve">   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kk-KZ"/>
        </w:rPr>
        <w:t xml:space="preserve">     </w:t>
      </w:r>
      <w:r>
        <w:rPr>
          <w:rFonts w:ascii="Times New Roman CYR" w:hAnsi="Times New Roman CYR" w:cs="Times New Roman CYR"/>
        </w:rPr>
        <w:t>Учет доходов и расходов ведется на соответствующих счетах по методу начисления. Расходы отражены в разрезе статей затрат. Доходы и расходы отражены на основании соответствующих первичных документов.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kk-KZ"/>
        </w:rPr>
        <w:t xml:space="preserve">    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период с 01.01.2018 по 31.12.2018 года  доход получен: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тыс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енге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>За отчетный период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 xml:space="preserve">           З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>а 2017 год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u w:val="single"/>
        </w:rPr>
      </w:pPr>
      <w:r>
        <w:rPr>
          <w:rFonts w:ascii="Times New Roman CYR" w:hAnsi="Times New Roman CYR" w:cs="Times New Roman CYR"/>
        </w:rPr>
        <w:t>Доход от НАО ФСМС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1 027 459</w:t>
      </w:r>
      <w:r>
        <w:rPr>
          <w:rFonts w:ascii="Times New Roman CYR" w:hAnsi="Times New Roman CYR" w:cs="Times New Roman CYR"/>
          <w:bCs/>
          <w:color w:val="000000"/>
        </w:rPr>
        <w:t xml:space="preserve">                      815 496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>Доходы от реализации продукции и оказанных услуг</w:t>
      </w:r>
      <w:r>
        <w:rPr>
          <w:rFonts w:ascii="Times New Roman CYR" w:hAnsi="Times New Roman CYR" w:cs="Times New Roman CYR"/>
          <w:bCs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Cs/>
          <w:color w:val="000000"/>
        </w:rPr>
        <w:t>60 150</w:t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  <w:t>11 449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всего: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Times New Roman CYR" w:hAnsi="Times New Roman CYR" w:cs="Times New Roman CYR"/>
          <w:b/>
          <w:bCs/>
          <w:u w:val="single"/>
        </w:rPr>
        <w:t>1 087 609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                     826 945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 xml:space="preserve"> 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Доход   на 31 декабря 2018 года составил: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 от оказания ГОБМП – 1 027 459,53 тыс. тенге, 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от платных медицинских услуг - - 2 242,00 тыс. тенге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  от безвозмездно полученных активов – 116 211,80 тыс. тенге.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Остаток денежных средств  в банке  АО «Банк Астаны»  - 4 428 </w:t>
      </w:r>
      <w:proofErr w:type="spellStart"/>
      <w:r>
        <w:rPr>
          <w:rFonts w:ascii="Times New Roman CYR" w:hAnsi="Times New Roman CYR" w:cs="Times New Roman CYR"/>
          <w:color w:val="000000"/>
        </w:rPr>
        <w:t>тыс</w:t>
      </w:r>
      <w:proofErr w:type="gramStart"/>
      <w:r>
        <w:rPr>
          <w:rFonts w:ascii="Times New Roman CYR" w:hAnsi="Times New Roman CYR" w:cs="Times New Roman CYR"/>
          <w:color w:val="000000"/>
        </w:rPr>
        <w:t>.т</w:t>
      </w:r>
      <w:proofErr w:type="gramEnd"/>
      <w:r>
        <w:rPr>
          <w:rFonts w:ascii="Times New Roman CYR" w:hAnsi="Times New Roman CYR" w:cs="Times New Roman CYR"/>
          <w:color w:val="000000"/>
        </w:rPr>
        <w:t>енге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; (Остаток образовался в связи с закрытием банка) 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</w:rPr>
        <w:t>период с 01.01.2018 по 31.12.2018 года</w:t>
      </w:r>
      <w:r>
        <w:rPr>
          <w:rFonts w:ascii="Times New Roman CYR" w:hAnsi="Times New Roman CYR" w:cs="Times New Roman CYR"/>
          <w:sz w:val="24"/>
          <w:szCs w:val="24"/>
        </w:rPr>
        <w:t xml:space="preserve"> расходы составили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тыс. тенге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ind w:left="5245" w:hanging="14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 xml:space="preserve">               За отчетный период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 xml:space="preserve">             З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u w:val="single"/>
        </w:rPr>
        <w:t>а 2017 год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Расходы по реализации продукции и оказанию услуг </w:t>
      </w: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</w:rPr>
        <w:t>304 442                     86 628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Административные расходы                                  874 237                    715 627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Прочие расходы                                             </w:t>
      </w:r>
      <w:r>
        <w:rPr>
          <w:rFonts w:ascii="Times New Roman CYR" w:hAnsi="Times New Roman CYR" w:cs="Times New Roman CYR"/>
          <w:u w:val="single"/>
        </w:rPr>
        <w:t xml:space="preserve">  27 803</w:t>
      </w:r>
      <w:r>
        <w:rPr>
          <w:rFonts w:ascii="Times New Roman CYR" w:hAnsi="Times New Roman CYR" w:cs="Times New Roman CYR"/>
          <w:sz w:val="24"/>
          <w:szCs w:val="24"/>
        </w:rPr>
        <w:t>________________</w:t>
      </w:r>
      <w:r>
        <w:rPr>
          <w:rFonts w:ascii="Times New Roman CYR" w:hAnsi="Times New Roman CYR" w:cs="Times New Roman CYR"/>
          <w:sz w:val="24"/>
          <w:szCs w:val="24"/>
          <w:u w:val="single"/>
        </w:rPr>
        <w:t>57519</w:t>
      </w:r>
      <w:r>
        <w:rPr>
          <w:rFonts w:ascii="Times New Roman CYR" w:hAnsi="Times New Roman CYR" w:cs="Times New Roman CYR"/>
          <w:sz w:val="24"/>
          <w:szCs w:val="24"/>
        </w:rPr>
        <w:t>___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итого: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1 206 482                859 774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по реализации продукции и оказанию услуг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3"/>
        <w:gridCol w:w="1984"/>
      </w:tblGrid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Статьи затрат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за 2018г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Заработная 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1 480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Медикаменты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47 688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64 830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Запасные части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12 365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Материалы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14 941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Текущие </w:t>
            </w:r>
            <w:proofErr w:type="spellStart"/>
            <w:r>
              <w:rPr>
                <w:rFonts w:ascii="Times New Roman CYR" w:hAnsi="Times New Roman CYR" w:cs="Times New Roman CYR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</w:rPr>
              <w:t>слуги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медучреждений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67 081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Спец</w:t>
            </w:r>
            <w:proofErr w:type="gramStart"/>
            <w:r>
              <w:rPr>
                <w:rFonts w:ascii="Times New Roman CYR" w:hAnsi="Times New Roman CYR" w:cs="Times New Roman CYR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</w:rPr>
              <w:t>дежда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по страхованию работника от </w:t>
            </w:r>
            <w:proofErr w:type="spellStart"/>
            <w:r>
              <w:rPr>
                <w:rFonts w:ascii="Times New Roman CYR" w:hAnsi="Times New Roman CYR" w:cs="Times New Roman CYR"/>
              </w:rPr>
              <w:t>несчатных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случаев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3 398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267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Износ основных средств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31 535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Канализация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Коммунальные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2 384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Обязательное соц. </w:t>
            </w:r>
            <w:proofErr w:type="spellStart"/>
            <w:r>
              <w:rPr>
                <w:rFonts w:ascii="Times New Roman CYR" w:hAnsi="Times New Roman CYR" w:cs="Times New Roman CYR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трахование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Тех</w:t>
            </w:r>
            <w:proofErr w:type="gramStart"/>
            <w:r>
              <w:rPr>
                <w:rFonts w:ascii="Times New Roman CYR" w:hAnsi="Times New Roman CYR" w:cs="Times New Roman CYR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</w:rPr>
              <w:t>бслуживание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автотранспорта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14 856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Командировочные расходы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650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по утилизацию и транспортировке мед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</w:rPr>
              <w:t>тходов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1 832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по обслуживанию ПК и программ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23 046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Соц</w:t>
            </w:r>
            <w:proofErr w:type="gramStart"/>
            <w:r>
              <w:rPr>
                <w:rFonts w:ascii="Times New Roman CYR" w:hAnsi="Times New Roman CYR" w:cs="Times New Roman CYR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</w:rPr>
              <w:t>тчисления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Социальный налог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Автострахование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2291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Связь и интернет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1 641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Прочие расходы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13 213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304 442</w:t>
            </w: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Административные расходы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3"/>
        <w:gridCol w:w="1984"/>
      </w:tblGrid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Статьи затрат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за 2018г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Компенсационные выплаты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13 952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Заработная 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643 656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Списание материалов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6 853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Амортизация нематериальных активов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Вывоз мусора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Курьерские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Износ ОС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81 578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Канализация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Коммунальные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1 525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Услуги банка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580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Обязательное соц. </w:t>
            </w:r>
            <w:proofErr w:type="spellStart"/>
            <w:r>
              <w:rPr>
                <w:rFonts w:ascii="Times New Roman CYR" w:hAnsi="Times New Roman CYR" w:cs="Times New Roman CYR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трахование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9 296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Командировочные расходы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3 706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по налогам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по обслуживанию ПК и программ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по стерилизации  </w:t>
            </w:r>
            <w:proofErr w:type="spellStart"/>
            <w:r>
              <w:rPr>
                <w:rFonts w:ascii="Times New Roman CYR" w:hAnsi="Times New Roman CYR" w:cs="Times New Roman CYR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</w:rPr>
              <w:t>нструментов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по страхованию работника от несчастных случаев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по утилизации и транспортировке </w:t>
            </w:r>
            <w:proofErr w:type="spellStart"/>
            <w:r>
              <w:rPr>
                <w:rFonts w:ascii="Times New Roman CYR" w:hAnsi="Times New Roman CYR" w:cs="Times New Roman CYR"/>
              </w:rPr>
              <w:t>мед</w:t>
            </w:r>
            <w:proofErr w:type="gramStart"/>
            <w:r>
              <w:rPr>
                <w:rFonts w:ascii="Times New Roman CYR" w:hAnsi="Times New Roman CYR" w:cs="Times New Roman CYR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</w:rPr>
              <w:t>тходов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1 418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Ремонт, проверка и оценка состояния средств измерений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отчисления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19 893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Социальный налог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35 238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Страхование гражданско-правовой ответственности автострахование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Товары приобретенные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Услуги связи и интернет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997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Услуги информационные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12 575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413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9 737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874 237</w:t>
            </w: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Прочие расходы</w:t>
      </w:r>
    </w:p>
    <w:tbl>
      <w:tblPr>
        <w:tblW w:w="0" w:type="auto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3"/>
        <w:gridCol w:w="1984"/>
      </w:tblGrid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Статьи затрат  за 2018г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За 2018г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по выбытию активов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27 803</w:t>
            </w:r>
          </w:p>
        </w:tc>
      </w:tr>
      <w:tr w:rsidR="001720A8" w:rsidTr="001720A8"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A8" w:rsidRDefault="001720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</w:tc>
      </w:tr>
    </w:tbl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11. Движение денег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составлении отчета был применен прямой метод. Денежные потоки отчетного периода отражаются с разделением операционной, инвестиционной и финансовой деятельности.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Всего поступило денежных средств 1 087 609 тыс. тенге.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Всего выбытие денежных средств  1 081 089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тыс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енге</w:t>
      </w:r>
      <w:proofErr w:type="spellEnd"/>
    </w:p>
    <w:p w:rsidR="001720A8" w:rsidRDefault="001720A8" w:rsidP="00172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Остаток денежных средств на расчетных счетах и в кассе предприятия составил 6 520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тыс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енге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20A8" w:rsidRDefault="001720A8" w:rsidP="001720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Главный бухгалтер                       </w:t>
      </w:r>
      <w:proofErr w:type="spellStart"/>
      <w:r w:rsidR="00EA220B">
        <w:rPr>
          <w:rFonts w:ascii="Times New Roman CYR" w:hAnsi="Times New Roman CYR" w:cs="Times New Roman CYR"/>
          <w:b/>
          <w:bCs/>
          <w:sz w:val="24"/>
          <w:szCs w:val="24"/>
        </w:rPr>
        <w:t>Молдагалиева</w:t>
      </w:r>
      <w:proofErr w:type="spellEnd"/>
      <w:r w:rsidR="00EA220B">
        <w:rPr>
          <w:rFonts w:ascii="Times New Roman CYR" w:hAnsi="Times New Roman CYR" w:cs="Times New Roman CYR"/>
          <w:b/>
          <w:bCs/>
          <w:sz w:val="24"/>
          <w:szCs w:val="24"/>
        </w:rPr>
        <w:t xml:space="preserve"> Г.Ж.</w:t>
      </w:r>
      <w:bookmarkStart w:id="0" w:name="_GoBack"/>
      <w:bookmarkEnd w:id="0"/>
    </w:p>
    <w:p w:rsidR="001720A8" w:rsidRDefault="001720A8" w:rsidP="001720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B4A17" w:rsidRDefault="002B4A17"/>
    <w:sectPr w:rsidR="002B4A17" w:rsidSect="00617E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4B"/>
    <w:rsid w:val="00001473"/>
    <w:rsid w:val="00001DA4"/>
    <w:rsid w:val="00001E50"/>
    <w:rsid w:val="000055C5"/>
    <w:rsid w:val="0000598B"/>
    <w:rsid w:val="00011939"/>
    <w:rsid w:val="000243E7"/>
    <w:rsid w:val="00026CAA"/>
    <w:rsid w:val="0003238B"/>
    <w:rsid w:val="00032D65"/>
    <w:rsid w:val="0004091F"/>
    <w:rsid w:val="00041439"/>
    <w:rsid w:val="000744FA"/>
    <w:rsid w:val="000859F1"/>
    <w:rsid w:val="000906FF"/>
    <w:rsid w:val="000A4923"/>
    <w:rsid w:val="000A6630"/>
    <w:rsid w:val="000C4DA0"/>
    <w:rsid w:val="000D027A"/>
    <w:rsid w:val="000D2D7E"/>
    <w:rsid w:val="000E0379"/>
    <w:rsid w:val="000E350C"/>
    <w:rsid w:val="000E4030"/>
    <w:rsid w:val="00110F91"/>
    <w:rsid w:val="001338B0"/>
    <w:rsid w:val="00136AAC"/>
    <w:rsid w:val="00143CA8"/>
    <w:rsid w:val="00146D35"/>
    <w:rsid w:val="00154884"/>
    <w:rsid w:val="00165782"/>
    <w:rsid w:val="001720A8"/>
    <w:rsid w:val="00177F23"/>
    <w:rsid w:val="0018135D"/>
    <w:rsid w:val="00191644"/>
    <w:rsid w:val="00194A08"/>
    <w:rsid w:val="001A18C9"/>
    <w:rsid w:val="001A24BE"/>
    <w:rsid w:val="001A4793"/>
    <w:rsid w:val="001A636A"/>
    <w:rsid w:val="001A6499"/>
    <w:rsid w:val="001B4C88"/>
    <w:rsid w:val="001B63A4"/>
    <w:rsid w:val="001C3A41"/>
    <w:rsid w:val="001C5B8B"/>
    <w:rsid w:val="001F21D2"/>
    <w:rsid w:val="001F67E6"/>
    <w:rsid w:val="002078C3"/>
    <w:rsid w:val="00210110"/>
    <w:rsid w:val="00215D04"/>
    <w:rsid w:val="002169C5"/>
    <w:rsid w:val="00224E27"/>
    <w:rsid w:val="00272587"/>
    <w:rsid w:val="00277338"/>
    <w:rsid w:val="002800F0"/>
    <w:rsid w:val="002811F6"/>
    <w:rsid w:val="0029174B"/>
    <w:rsid w:val="00292471"/>
    <w:rsid w:val="002944A0"/>
    <w:rsid w:val="00297841"/>
    <w:rsid w:val="002B230B"/>
    <w:rsid w:val="002B4544"/>
    <w:rsid w:val="002B4A17"/>
    <w:rsid w:val="002C5C7C"/>
    <w:rsid w:val="002D0BEE"/>
    <w:rsid w:val="002D6BF3"/>
    <w:rsid w:val="00306CF2"/>
    <w:rsid w:val="00307C9B"/>
    <w:rsid w:val="003138CF"/>
    <w:rsid w:val="0032410E"/>
    <w:rsid w:val="00327A1F"/>
    <w:rsid w:val="00332C9E"/>
    <w:rsid w:val="0034429F"/>
    <w:rsid w:val="003500BE"/>
    <w:rsid w:val="003525F4"/>
    <w:rsid w:val="00354B19"/>
    <w:rsid w:val="00357D29"/>
    <w:rsid w:val="0036211F"/>
    <w:rsid w:val="00367D70"/>
    <w:rsid w:val="00371588"/>
    <w:rsid w:val="0038139D"/>
    <w:rsid w:val="00382E1B"/>
    <w:rsid w:val="00395506"/>
    <w:rsid w:val="003B351A"/>
    <w:rsid w:val="003D1CDF"/>
    <w:rsid w:val="003D20AE"/>
    <w:rsid w:val="003D5509"/>
    <w:rsid w:val="003F607B"/>
    <w:rsid w:val="00402AE1"/>
    <w:rsid w:val="004036C4"/>
    <w:rsid w:val="00440774"/>
    <w:rsid w:val="00457BAB"/>
    <w:rsid w:val="004640DD"/>
    <w:rsid w:val="00464B34"/>
    <w:rsid w:val="004747EC"/>
    <w:rsid w:val="0047549F"/>
    <w:rsid w:val="00476EA6"/>
    <w:rsid w:val="00481459"/>
    <w:rsid w:val="00485B7F"/>
    <w:rsid w:val="00490948"/>
    <w:rsid w:val="00490DCC"/>
    <w:rsid w:val="004918DE"/>
    <w:rsid w:val="00491DB7"/>
    <w:rsid w:val="0049638E"/>
    <w:rsid w:val="004A468F"/>
    <w:rsid w:val="004C42DD"/>
    <w:rsid w:val="004D0D60"/>
    <w:rsid w:val="004F52A2"/>
    <w:rsid w:val="004F7861"/>
    <w:rsid w:val="005171A0"/>
    <w:rsid w:val="0053182F"/>
    <w:rsid w:val="0053663D"/>
    <w:rsid w:val="00536F7C"/>
    <w:rsid w:val="0053749D"/>
    <w:rsid w:val="0054207D"/>
    <w:rsid w:val="00554677"/>
    <w:rsid w:val="005560EE"/>
    <w:rsid w:val="00567DA8"/>
    <w:rsid w:val="00570523"/>
    <w:rsid w:val="005767E5"/>
    <w:rsid w:val="0058014A"/>
    <w:rsid w:val="00593D0E"/>
    <w:rsid w:val="00596663"/>
    <w:rsid w:val="00596D5B"/>
    <w:rsid w:val="005A7E5F"/>
    <w:rsid w:val="005C7DD1"/>
    <w:rsid w:val="005D29C8"/>
    <w:rsid w:val="005D694B"/>
    <w:rsid w:val="005E4D67"/>
    <w:rsid w:val="005E5428"/>
    <w:rsid w:val="005F0D47"/>
    <w:rsid w:val="005F1EA7"/>
    <w:rsid w:val="00602235"/>
    <w:rsid w:val="00617E1B"/>
    <w:rsid w:val="00622CE4"/>
    <w:rsid w:val="006336EC"/>
    <w:rsid w:val="00635967"/>
    <w:rsid w:val="00637370"/>
    <w:rsid w:val="006374AB"/>
    <w:rsid w:val="00647B40"/>
    <w:rsid w:val="006561BC"/>
    <w:rsid w:val="006605D3"/>
    <w:rsid w:val="006670E6"/>
    <w:rsid w:val="006A37AA"/>
    <w:rsid w:val="006B2FBD"/>
    <w:rsid w:val="006B36F7"/>
    <w:rsid w:val="006C4E1E"/>
    <w:rsid w:val="006D1A35"/>
    <w:rsid w:val="006E126F"/>
    <w:rsid w:val="006E2D94"/>
    <w:rsid w:val="006F2F38"/>
    <w:rsid w:val="007100B2"/>
    <w:rsid w:val="007125D0"/>
    <w:rsid w:val="00713786"/>
    <w:rsid w:val="0071775A"/>
    <w:rsid w:val="00721DF9"/>
    <w:rsid w:val="00723DC5"/>
    <w:rsid w:val="007540F0"/>
    <w:rsid w:val="00755EA5"/>
    <w:rsid w:val="00772F98"/>
    <w:rsid w:val="00781A9E"/>
    <w:rsid w:val="007B1B20"/>
    <w:rsid w:val="007C13B8"/>
    <w:rsid w:val="007D77F5"/>
    <w:rsid w:val="007F3DEE"/>
    <w:rsid w:val="00815AF3"/>
    <w:rsid w:val="00816858"/>
    <w:rsid w:val="00825006"/>
    <w:rsid w:val="00832BB4"/>
    <w:rsid w:val="00836D76"/>
    <w:rsid w:val="0084452F"/>
    <w:rsid w:val="00847501"/>
    <w:rsid w:val="00853B8E"/>
    <w:rsid w:val="00872401"/>
    <w:rsid w:val="008744DD"/>
    <w:rsid w:val="00887CBB"/>
    <w:rsid w:val="008906AB"/>
    <w:rsid w:val="0089390D"/>
    <w:rsid w:val="008A1CC8"/>
    <w:rsid w:val="008A22AA"/>
    <w:rsid w:val="008A6412"/>
    <w:rsid w:val="008B06A1"/>
    <w:rsid w:val="008B372B"/>
    <w:rsid w:val="008B6AA1"/>
    <w:rsid w:val="008C26AC"/>
    <w:rsid w:val="008F1F03"/>
    <w:rsid w:val="00906584"/>
    <w:rsid w:val="00913132"/>
    <w:rsid w:val="00924EE2"/>
    <w:rsid w:val="00927626"/>
    <w:rsid w:val="00941D49"/>
    <w:rsid w:val="00942A24"/>
    <w:rsid w:val="009561F9"/>
    <w:rsid w:val="0096579A"/>
    <w:rsid w:val="009764C0"/>
    <w:rsid w:val="009A52D2"/>
    <w:rsid w:val="009B3E07"/>
    <w:rsid w:val="009D1DDA"/>
    <w:rsid w:val="009E52DA"/>
    <w:rsid w:val="009F5E04"/>
    <w:rsid w:val="00A03576"/>
    <w:rsid w:val="00A06DFB"/>
    <w:rsid w:val="00A140F6"/>
    <w:rsid w:val="00A16C95"/>
    <w:rsid w:val="00A22F99"/>
    <w:rsid w:val="00A244C8"/>
    <w:rsid w:val="00A24792"/>
    <w:rsid w:val="00A37FDD"/>
    <w:rsid w:val="00A408E7"/>
    <w:rsid w:val="00A431DB"/>
    <w:rsid w:val="00A43D0D"/>
    <w:rsid w:val="00A631AF"/>
    <w:rsid w:val="00A82FC3"/>
    <w:rsid w:val="00A95512"/>
    <w:rsid w:val="00A96F78"/>
    <w:rsid w:val="00AA6A8A"/>
    <w:rsid w:val="00AB5993"/>
    <w:rsid w:val="00AD5D38"/>
    <w:rsid w:val="00AE446F"/>
    <w:rsid w:val="00AE689A"/>
    <w:rsid w:val="00AE6EDE"/>
    <w:rsid w:val="00AE793F"/>
    <w:rsid w:val="00B0542C"/>
    <w:rsid w:val="00B124CA"/>
    <w:rsid w:val="00B148F4"/>
    <w:rsid w:val="00B16EAE"/>
    <w:rsid w:val="00B17136"/>
    <w:rsid w:val="00B179B9"/>
    <w:rsid w:val="00B27EBA"/>
    <w:rsid w:val="00B37AFA"/>
    <w:rsid w:val="00B433F0"/>
    <w:rsid w:val="00B614C0"/>
    <w:rsid w:val="00B64CE9"/>
    <w:rsid w:val="00B6766C"/>
    <w:rsid w:val="00B67F17"/>
    <w:rsid w:val="00B71EE7"/>
    <w:rsid w:val="00B87D11"/>
    <w:rsid w:val="00B930C8"/>
    <w:rsid w:val="00BA627A"/>
    <w:rsid w:val="00BA6E66"/>
    <w:rsid w:val="00BA7A10"/>
    <w:rsid w:val="00BB42C8"/>
    <w:rsid w:val="00BC0FC2"/>
    <w:rsid w:val="00BE2462"/>
    <w:rsid w:val="00BF5C67"/>
    <w:rsid w:val="00C02078"/>
    <w:rsid w:val="00C03279"/>
    <w:rsid w:val="00C16517"/>
    <w:rsid w:val="00C20B31"/>
    <w:rsid w:val="00C20D5F"/>
    <w:rsid w:val="00C36033"/>
    <w:rsid w:val="00C42973"/>
    <w:rsid w:val="00C45E0E"/>
    <w:rsid w:val="00C63343"/>
    <w:rsid w:val="00C9756B"/>
    <w:rsid w:val="00CA17ED"/>
    <w:rsid w:val="00CA2EFA"/>
    <w:rsid w:val="00CB37B0"/>
    <w:rsid w:val="00CB4A9A"/>
    <w:rsid w:val="00CB797A"/>
    <w:rsid w:val="00CC31F1"/>
    <w:rsid w:val="00CC4B37"/>
    <w:rsid w:val="00CC5358"/>
    <w:rsid w:val="00CD02D6"/>
    <w:rsid w:val="00CD1CB6"/>
    <w:rsid w:val="00D14EC6"/>
    <w:rsid w:val="00D230F0"/>
    <w:rsid w:val="00D37528"/>
    <w:rsid w:val="00D42D4F"/>
    <w:rsid w:val="00D42EB5"/>
    <w:rsid w:val="00D61D0D"/>
    <w:rsid w:val="00D625D4"/>
    <w:rsid w:val="00D66200"/>
    <w:rsid w:val="00D66434"/>
    <w:rsid w:val="00D67D62"/>
    <w:rsid w:val="00D70E90"/>
    <w:rsid w:val="00D92DA2"/>
    <w:rsid w:val="00D93995"/>
    <w:rsid w:val="00D944B9"/>
    <w:rsid w:val="00DA0075"/>
    <w:rsid w:val="00DA6584"/>
    <w:rsid w:val="00DB2903"/>
    <w:rsid w:val="00DB3255"/>
    <w:rsid w:val="00DB471E"/>
    <w:rsid w:val="00DC488D"/>
    <w:rsid w:val="00E04F8C"/>
    <w:rsid w:val="00E173A9"/>
    <w:rsid w:val="00E21015"/>
    <w:rsid w:val="00E2134C"/>
    <w:rsid w:val="00E26B81"/>
    <w:rsid w:val="00E26FEA"/>
    <w:rsid w:val="00E27648"/>
    <w:rsid w:val="00E336AB"/>
    <w:rsid w:val="00E34638"/>
    <w:rsid w:val="00E36805"/>
    <w:rsid w:val="00E43382"/>
    <w:rsid w:val="00E43862"/>
    <w:rsid w:val="00E54774"/>
    <w:rsid w:val="00E57D49"/>
    <w:rsid w:val="00E62681"/>
    <w:rsid w:val="00E66246"/>
    <w:rsid w:val="00E7005E"/>
    <w:rsid w:val="00E715DC"/>
    <w:rsid w:val="00E8265B"/>
    <w:rsid w:val="00EA12C0"/>
    <w:rsid w:val="00EA220B"/>
    <w:rsid w:val="00EA3221"/>
    <w:rsid w:val="00EB5161"/>
    <w:rsid w:val="00EB61EC"/>
    <w:rsid w:val="00EB74FF"/>
    <w:rsid w:val="00EC68B0"/>
    <w:rsid w:val="00EC7853"/>
    <w:rsid w:val="00ED21CE"/>
    <w:rsid w:val="00EE226D"/>
    <w:rsid w:val="00EE3989"/>
    <w:rsid w:val="00EE3C45"/>
    <w:rsid w:val="00EF2DE0"/>
    <w:rsid w:val="00F10315"/>
    <w:rsid w:val="00F109D4"/>
    <w:rsid w:val="00F166EE"/>
    <w:rsid w:val="00F20287"/>
    <w:rsid w:val="00F3276B"/>
    <w:rsid w:val="00F32867"/>
    <w:rsid w:val="00F33DCD"/>
    <w:rsid w:val="00F371F7"/>
    <w:rsid w:val="00F47220"/>
    <w:rsid w:val="00F5017F"/>
    <w:rsid w:val="00F56F97"/>
    <w:rsid w:val="00F61235"/>
    <w:rsid w:val="00F84194"/>
    <w:rsid w:val="00F87606"/>
    <w:rsid w:val="00F91ED8"/>
    <w:rsid w:val="00F93B13"/>
    <w:rsid w:val="00FA4890"/>
    <w:rsid w:val="00FC2CC0"/>
    <w:rsid w:val="00FD05E9"/>
    <w:rsid w:val="00FE585A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Bukh1</dc:creator>
  <cp:keywords/>
  <dc:description/>
  <cp:lastModifiedBy>Bukh1</cp:lastModifiedBy>
  <cp:revision>5</cp:revision>
  <dcterms:created xsi:type="dcterms:W3CDTF">2019-08-19T11:18:00Z</dcterms:created>
  <dcterms:modified xsi:type="dcterms:W3CDTF">2019-08-27T05:11:00Z</dcterms:modified>
</cp:coreProperties>
</file>